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5BCB" w14:textId="42771294" w:rsidR="00411B06" w:rsidRDefault="00411B06" w:rsidP="00411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47BB6">
        <w:rPr>
          <w:b/>
          <w:noProof/>
          <w:sz w:val="24"/>
        </w:rPr>
        <w:t>5154</w:t>
      </w:r>
    </w:p>
    <w:p w14:paraId="75D05B07" w14:textId="77777777" w:rsidR="00411B06" w:rsidRDefault="00411B06" w:rsidP="00411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6F624636" w14:textId="77777777" w:rsidR="0067646D" w:rsidRPr="00411B06" w:rsidRDefault="0067646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2C8200" w14:textId="77777777" w:rsidR="0067646D" w:rsidRDefault="0067646D">
      <w:pPr>
        <w:rPr>
          <w:rFonts w:ascii="Arial" w:hAnsi="Arial" w:cs="Arial"/>
        </w:rPr>
      </w:pPr>
    </w:p>
    <w:p w14:paraId="4E84018E" w14:textId="3BE7DF12" w:rsidR="0067646D" w:rsidRDefault="00812E49">
      <w:pPr>
        <w:pStyle w:val="ac"/>
      </w:pPr>
      <w:r>
        <w:t>Title:</w:t>
      </w:r>
      <w:r>
        <w:tab/>
        <w:t xml:space="preserve">LS on </w:t>
      </w:r>
      <w:r w:rsidR="002D631C">
        <w:rPr>
          <w:rFonts w:hint="eastAsia"/>
          <w:lang w:eastAsia="zh-CN"/>
        </w:rPr>
        <w:t>the</w:t>
      </w:r>
      <w:r w:rsidR="002D631C">
        <w:t xml:space="preserve"> UE </w:t>
      </w:r>
      <w:r w:rsidR="002D631C">
        <w:rPr>
          <w:rFonts w:hint="eastAsia"/>
          <w:lang w:eastAsia="zh-CN"/>
        </w:rPr>
        <w:t>handling</w:t>
      </w:r>
      <w:r w:rsidR="002D631C">
        <w:t xml:space="preserve"> </w:t>
      </w:r>
      <w:r w:rsidR="002D631C" w:rsidRPr="002D631C">
        <w:t>of restricted RAT information</w:t>
      </w:r>
    </w:p>
    <w:p w14:paraId="393C9055" w14:textId="77777777" w:rsidR="0067646D" w:rsidRDefault="00812E49">
      <w:pPr>
        <w:pStyle w:val="ac"/>
      </w:pPr>
      <w:r>
        <w:t>Response to:</w:t>
      </w:r>
      <w:r>
        <w:tab/>
      </w:r>
    </w:p>
    <w:p w14:paraId="6379EE5C" w14:textId="77777777" w:rsidR="0067646D" w:rsidRDefault="00812E49">
      <w:pPr>
        <w:pStyle w:val="ac"/>
      </w:pPr>
      <w:r>
        <w:t>Release:</w:t>
      </w:r>
      <w:r>
        <w:tab/>
        <w:t>Rel-19</w:t>
      </w:r>
    </w:p>
    <w:p w14:paraId="57BA2553" w14:textId="77777777" w:rsidR="0067646D" w:rsidRDefault="00812E49">
      <w:pPr>
        <w:pStyle w:val="ac"/>
      </w:pPr>
      <w:r>
        <w:t>Work Item:</w:t>
      </w:r>
      <w:r>
        <w:tab/>
        <w:t>ECRATU</w:t>
      </w:r>
    </w:p>
    <w:p w14:paraId="1B36BC31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1DDE71E1" w14:textId="77777777" w:rsidR="0067646D" w:rsidRDefault="00812E49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79C3828D" w14:textId="77777777" w:rsidR="0067646D" w:rsidRDefault="00812E49">
      <w:pPr>
        <w:pStyle w:val="Source"/>
      </w:pPr>
      <w:r>
        <w:t>To:</w:t>
      </w:r>
      <w:r>
        <w:tab/>
      </w:r>
      <w:r>
        <w:rPr>
          <w:b w:val="0"/>
        </w:rPr>
        <w:t>RAN2</w:t>
      </w:r>
    </w:p>
    <w:p w14:paraId="5C7455CE" w14:textId="77777777" w:rsidR="0067646D" w:rsidRDefault="00812E49">
      <w:pPr>
        <w:pStyle w:val="Source"/>
      </w:pPr>
      <w:r>
        <w:t>Cc:</w:t>
      </w:r>
      <w:r>
        <w:tab/>
      </w:r>
    </w:p>
    <w:p w14:paraId="760C9FF7" w14:textId="77777777" w:rsidR="0067646D" w:rsidRDefault="0067646D">
      <w:pPr>
        <w:spacing w:after="60"/>
        <w:ind w:left="1985" w:hanging="1985"/>
        <w:rPr>
          <w:rFonts w:ascii="Arial" w:hAnsi="Arial" w:cs="Arial"/>
          <w:bCs/>
        </w:rPr>
      </w:pPr>
    </w:p>
    <w:p w14:paraId="5D61C8A8" w14:textId="77777777" w:rsidR="0067646D" w:rsidRDefault="00812E4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5BADAD" w14:textId="77777777" w:rsidR="0067646D" w:rsidRDefault="00812E4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Hui W</w:t>
      </w:r>
      <w:r>
        <w:rPr>
          <w:rFonts w:hint="eastAsia"/>
          <w:bCs/>
          <w:lang w:eastAsia="zh-CN"/>
        </w:rPr>
        <w:t>ang</w:t>
      </w:r>
    </w:p>
    <w:p w14:paraId="572274C0" w14:textId="77777777" w:rsidR="0067646D" w:rsidRDefault="00812E49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FE5DEB6" w14:textId="77777777" w:rsidR="0067646D" w:rsidRDefault="00812E4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wanghui.wh@vivo.com</w:t>
      </w:r>
    </w:p>
    <w:p w14:paraId="109DDAB7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12DC55DB" w14:textId="77777777" w:rsidR="0067646D" w:rsidRDefault="00812E4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9D66EF4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226B498E" w14:textId="0C978B70" w:rsidR="0067646D" w:rsidRDefault="00812E49">
      <w:pPr>
        <w:pStyle w:val="ac"/>
      </w:pPr>
      <w:r>
        <w:t>Attachments:</w:t>
      </w:r>
      <w:r>
        <w:tab/>
      </w:r>
      <w:r w:rsidR="00542D44">
        <w:t>C1-24</w:t>
      </w:r>
      <w:r w:rsidR="00147BB6">
        <w:rPr>
          <w:lang w:eastAsia="zh-CN"/>
        </w:rPr>
        <w:t>5151, C1-245152</w:t>
      </w:r>
    </w:p>
    <w:p w14:paraId="08F187EF" w14:textId="77777777" w:rsidR="0067646D" w:rsidRDefault="0067646D">
      <w:pPr>
        <w:pBdr>
          <w:bottom w:val="single" w:sz="4" w:space="1" w:color="auto"/>
        </w:pBdr>
        <w:rPr>
          <w:rFonts w:ascii="Arial" w:hAnsi="Arial" w:cs="Arial"/>
        </w:rPr>
      </w:pPr>
    </w:p>
    <w:p w14:paraId="34F889E8" w14:textId="77777777" w:rsidR="0067646D" w:rsidRDefault="0067646D">
      <w:pPr>
        <w:rPr>
          <w:rFonts w:ascii="Arial" w:hAnsi="Arial" w:cs="Arial"/>
        </w:rPr>
      </w:pPr>
    </w:p>
    <w:p w14:paraId="3DCF57F5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7AC822" w14:textId="4454FDE8" w:rsidR="001A454B" w:rsidRPr="001A454B" w:rsidRDefault="00812E49" w:rsidP="001A454B">
      <w:pPr>
        <w:pStyle w:val="aa"/>
        <w:rPr>
          <w:rFonts w:ascii="Arial" w:hAnsi="Arial" w:cs="Arial"/>
          <w:lang w:val="en-US" w:eastAsia="zh-CN"/>
        </w:rPr>
      </w:pPr>
      <w:bookmarkStart w:id="1" w:name="_Hlk178237932"/>
      <w:r>
        <w:rPr>
          <w:rFonts w:ascii="Arial" w:hAnsi="Arial" w:cs="Arial"/>
          <w:lang w:eastAsia="zh-CN"/>
        </w:rPr>
        <w:t xml:space="preserve">CT1 is working on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>nhancement of controlling RAT utilization to restrict the use of RAT(s) for UE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a specific PLMN. Considered RATs are GERAN, UTRAN, E-UTRAN or NG-RAN</w:t>
      </w:r>
      <w:r w:rsidR="001A454B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CT1 has discussed the delivery of RAT utilization restriction information from network to the UE and</w:t>
      </w:r>
      <w:r w:rsidR="001A454B">
        <w:rPr>
          <w:rFonts w:ascii="Arial" w:hAnsi="Arial" w:cs="Arial"/>
          <w:lang w:eastAsia="zh-CN"/>
        </w:rPr>
        <w:t xml:space="preserve"> has concluded that the UE </w:t>
      </w:r>
      <w:r w:rsidR="001A454B" w:rsidRPr="001A454B">
        <w:rPr>
          <w:rFonts w:ascii="Arial" w:hAnsi="Arial" w:cs="Arial"/>
          <w:lang w:eastAsia="zh-CN"/>
        </w:rPr>
        <w:t>shall not consider the PLMN/access technology combinations included in the "PLMNs with associated RAT restrictions" as PLMN selection candidates.</w:t>
      </w:r>
    </w:p>
    <w:p w14:paraId="6C945088" w14:textId="77777777" w:rsidR="00534D79" w:rsidRPr="00534D79" w:rsidRDefault="00534D79">
      <w:pPr>
        <w:pStyle w:val="aa"/>
        <w:rPr>
          <w:rFonts w:ascii="Arial" w:hAnsi="Arial" w:cs="Arial"/>
          <w:b/>
          <w:bCs/>
          <w:lang w:eastAsia="zh-CN"/>
        </w:rPr>
      </w:pPr>
    </w:p>
    <w:p w14:paraId="36E508BA" w14:textId="77777777" w:rsidR="00534D79" w:rsidRDefault="001A454B" w:rsidP="00534D79">
      <w:pPr>
        <w:pStyle w:val="aa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enable the lower layers not to consider the cells deployed in a restricted RAT by a specific PLMN as suitable cells for cell selection and cell re-selection, CT1 has reached consensus that the UE NAS layer needs to provide the restricted RAT(s) to the lower layers.</w:t>
      </w:r>
    </w:p>
    <w:p w14:paraId="293397B2" w14:textId="77777777" w:rsidR="00534D79" w:rsidRDefault="00534D79" w:rsidP="00534D79">
      <w:pPr>
        <w:pStyle w:val="aa"/>
        <w:rPr>
          <w:rFonts w:ascii="Arial" w:hAnsi="Arial" w:cs="Arial"/>
          <w:lang w:eastAsia="zh-CN"/>
        </w:rPr>
      </w:pPr>
    </w:p>
    <w:p w14:paraId="2191AA8A" w14:textId="4C73AE1E" w:rsidR="00534D79" w:rsidRDefault="00534D79" w:rsidP="00534D79">
      <w:pPr>
        <w:pStyle w:val="aa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>
        <w:rPr>
          <w:rFonts w:ascii="Arial" w:hAnsi="Arial" w:cs="Arial" w:hint="eastAsia"/>
          <w:lang w:eastAsia="zh-CN"/>
        </w:rPr>
        <w:t>u</w:t>
      </w:r>
      <w:r>
        <w:rPr>
          <w:rFonts w:ascii="Arial" w:hAnsi="Arial" w:cs="Arial"/>
          <w:lang w:eastAsia="zh-CN"/>
        </w:rPr>
        <w:t>t CT1 finds an issue that it cannot</w:t>
      </w:r>
      <w:r w:rsidRPr="00534D79">
        <w:rPr>
          <w:rFonts w:ascii="Arial" w:hAnsi="Arial" w:cs="Arial"/>
          <w:lang w:eastAsia="zh-CN"/>
        </w:rPr>
        <w:t xml:space="preserve"> ensure the UE not select or not re-select cells of a specific PLMN for which the NAS has indicated </w:t>
      </w:r>
      <w:r w:rsidRPr="00534D79">
        <w:rPr>
          <w:rFonts w:ascii="Arial" w:hAnsi="Arial" w:cs="Arial"/>
          <w:highlight w:val="green"/>
          <w:lang w:eastAsia="zh-CN"/>
        </w:rPr>
        <w:t>associated RAT restrictions</w:t>
      </w:r>
      <w:r w:rsidRPr="00534D79">
        <w:rPr>
          <w:rFonts w:ascii="Arial" w:hAnsi="Arial" w:cs="Arial"/>
          <w:lang w:eastAsia="zh-CN"/>
        </w:rPr>
        <w:t xml:space="preserve"> if RAN2 specifications are not updated</w:t>
      </w:r>
      <w:r>
        <w:rPr>
          <w:rFonts w:ascii="Arial" w:hAnsi="Arial" w:cs="Arial"/>
          <w:lang w:eastAsia="zh-CN"/>
        </w:rPr>
        <w:t xml:space="preserve">, because </w:t>
      </w:r>
      <w:r w:rsidRPr="00534D79">
        <w:rPr>
          <w:rFonts w:ascii="Arial" w:hAnsi="Arial" w:cs="Arial"/>
          <w:highlight w:val="green"/>
          <w:lang w:eastAsia="zh-CN"/>
        </w:rPr>
        <w:t>associated RAT restrictions</w:t>
      </w:r>
      <w:r>
        <w:rPr>
          <w:rFonts w:ascii="Arial" w:hAnsi="Arial" w:cs="Arial"/>
          <w:lang w:eastAsia="zh-CN"/>
        </w:rPr>
        <w:t xml:space="preserve"> can be treated as other </w:t>
      </w:r>
      <w:r w:rsidRPr="00534D79">
        <w:rPr>
          <w:rFonts w:ascii="Arial" w:hAnsi="Arial" w:cs="Arial"/>
          <w:lang w:eastAsia="zh-CN"/>
        </w:rPr>
        <w:t>RAT(s)</w:t>
      </w:r>
      <w:r>
        <w:rPr>
          <w:rFonts w:ascii="Arial" w:hAnsi="Arial" w:cs="Arial"/>
          <w:lang w:eastAsia="zh-CN"/>
        </w:rPr>
        <w:t>.</w:t>
      </w:r>
    </w:p>
    <w:p w14:paraId="7B4DDD68" w14:textId="23FF2CB3" w:rsidR="00534D79" w:rsidRPr="00534D79" w:rsidRDefault="00534D79" w:rsidP="00534D79">
      <w:pPr>
        <w:pStyle w:val="aa"/>
        <w:ind w:leftChars="200" w:left="400"/>
        <w:rPr>
          <w:rFonts w:ascii="Arial" w:hAnsi="Arial" w:cs="Arial"/>
          <w:i/>
          <w:iCs/>
          <w:lang w:val="en-US" w:eastAsia="zh-CN"/>
        </w:rPr>
      </w:pPr>
      <w:r w:rsidRPr="00534D79">
        <w:rPr>
          <w:rFonts w:ascii="Arial" w:hAnsi="Arial" w:cs="Arial"/>
          <w:i/>
          <w:iCs/>
          <w:lang w:val="en-US" w:eastAsia="zh-CN"/>
        </w:rPr>
        <w:t xml:space="preserve">If associated RAT(s) is (are) set for the PLMN, search in this (these) RAT(s) and </w:t>
      </w:r>
      <w:r w:rsidRPr="00534D79">
        <w:rPr>
          <w:rFonts w:ascii="Arial" w:hAnsi="Arial" w:cs="Arial"/>
          <w:i/>
          <w:iCs/>
          <w:highlight w:val="green"/>
          <w:lang w:val="en-US" w:eastAsia="zh-CN"/>
        </w:rPr>
        <w:t>other RAT(s)</w:t>
      </w:r>
      <w:r w:rsidRPr="00534D79">
        <w:rPr>
          <w:rFonts w:ascii="Arial" w:hAnsi="Arial" w:cs="Arial"/>
          <w:i/>
          <w:iCs/>
          <w:lang w:val="en-US" w:eastAsia="zh-CN"/>
        </w:rPr>
        <w:t xml:space="preserve"> for that PLMN as specified in TS 23.122 [5].</w:t>
      </w:r>
    </w:p>
    <w:p w14:paraId="357BF039" w14:textId="316BA897" w:rsidR="007563CE" w:rsidRDefault="007563CE" w:rsidP="007563CE">
      <w:pPr>
        <w:pStyle w:val="aa"/>
        <w:rPr>
          <w:rFonts w:ascii="Arial" w:hAnsi="Arial" w:cs="Arial"/>
          <w:lang w:eastAsia="zh-CN"/>
        </w:rPr>
      </w:pPr>
    </w:p>
    <w:p w14:paraId="655108AE" w14:textId="2082922D" w:rsidR="00542D44" w:rsidRDefault="007563CE" w:rsidP="007563CE">
      <w:pPr>
        <w:pStyle w:val="aa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would like to </w:t>
      </w:r>
      <w:r w:rsidR="00534D79">
        <w:rPr>
          <w:rFonts w:ascii="Arial" w:hAnsi="Arial" w:cs="Arial"/>
          <w:lang w:eastAsia="zh-CN"/>
        </w:rPr>
        <w:t>inform RAN2 the issue and</w:t>
      </w:r>
      <w:r w:rsidR="00542D44">
        <w:rPr>
          <w:rFonts w:ascii="Arial" w:hAnsi="Arial" w:cs="Arial"/>
          <w:lang w:eastAsia="zh-CN"/>
        </w:rPr>
        <w:t xml:space="preserve"> </w:t>
      </w:r>
      <w:r w:rsidR="00542D44" w:rsidRPr="00542D44">
        <w:rPr>
          <w:rFonts w:ascii="Arial" w:hAnsi="Arial" w:cs="Arial"/>
          <w:lang w:eastAsia="zh-CN"/>
        </w:rPr>
        <w:t>if feas</w:t>
      </w:r>
      <w:r w:rsidR="00542D44">
        <w:rPr>
          <w:rFonts w:ascii="Arial" w:hAnsi="Arial" w:cs="Arial"/>
          <w:lang w:eastAsia="zh-CN"/>
        </w:rPr>
        <w:t>i</w:t>
      </w:r>
      <w:r w:rsidR="00542D44" w:rsidRPr="00542D44">
        <w:rPr>
          <w:rFonts w:ascii="Arial" w:hAnsi="Arial" w:cs="Arial"/>
          <w:lang w:eastAsia="zh-CN"/>
        </w:rPr>
        <w:t>ble updated specifications to ensure that the UE does not select or re-select cells of a specific PLMN for which the network has indicated associated RAT restrictions.</w:t>
      </w:r>
    </w:p>
    <w:p w14:paraId="25449CA3" w14:textId="77777777" w:rsidR="00542D44" w:rsidRDefault="00542D44" w:rsidP="007563CE">
      <w:pPr>
        <w:pStyle w:val="aa"/>
        <w:rPr>
          <w:rFonts w:ascii="Arial" w:hAnsi="Arial" w:cs="Arial"/>
          <w:lang w:eastAsia="zh-CN"/>
        </w:rPr>
      </w:pPr>
    </w:p>
    <w:p w14:paraId="24515B78" w14:textId="092B571B" w:rsidR="007563CE" w:rsidRDefault="00542D44" w:rsidP="007563CE">
      <w:pPr>
        <w:pStyle w:val="aa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CT1 would like to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  <w:lang w:eastAsia="zh-CN"/>
        </w:rPr>
        <w:t xml:space="preserve"> the following question</w:t>
      </w:r>
      <w:r w:rsidR="007563CE">
        <w:rPr>
          <w:rFonts w:ascii="Arial" w:hAnsi="Arial" w:cs="Arial"/>
          <w:lang w:eastAsia="zh-CN"/>
        </w:rPr>
        <w:t>:</w:t>
      </w:r>
    </w:p>
    <w:p w14:paraId="0094184C" w14:textId="45006CA0" w:rsidR="007563CE" w:rsidRDefault="007563CE" w:rsidP="007563CE">
      <w:pPr>
        <w:pStyle w:val="aa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534D79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: Can RAN2 distinguish for the restricted RAT between NTN NR cells and non-NTN NR cells (</w:t>
      </w:r>
      <w:r>
        <w:rPr>
          <w:rFonts w:ascii="Arial" w:hAnsi="Arial" w:cs="Arial" w:hint="eastAsia"/>
          <w:lang w:eastAsia="zh-CN"/>
        </w:rPr>
        <w:t>e.g.,</w:t>
      </w:r>
      <w:r>
        <w:rPr>
          <w:rFonts w:ascii="Arial" w:hAnsi="Arial" w:cs="Arial"/>
          <w:lang w:eastAsia="zh-CN"/>
        </w:rPr>
        <w:t xml:space="preserve"> NTN EUTRAN and non-NTN EUTRAN cells)?</w:t>
      </w:r>
    </w:p>
    <w:p w14:paraId="122DFE9A" w14:textId="26121C67" w:rsidR="001A454B" w:rsidRPr="001A454B" w:rsidRDefault="001A454B">
      <w:pPr>
        <w:pStyle w:val="aa"/>
        <w:rPr>
          <w:rFonts w:ascii="Arial" w:hAnsi="Arial" w:cs="Arial"/>
          <w:lang w:eastAsia="zh-CN"/>
        </w:rPr>
      </w:pPr>
    </w:p>
    <w:bookmarkEnd w:id="1"/>
    <w:p w14:paraId="51CF830B" w14:textId="77777777" w:rsidR="0067646D" w:rsidRPr="007563CE" w:rsidRDefault="0067646D">
      <w:pPr>
        <w:pStyle w:val="aa"/>
        <w:rPr>
          <w:rFonts w:ascii="Arial" w:hAnsi="Arial" w:cs="Arial"/>
          <w:lang w:eastAsia="zh-CN"/>
        </w:rPr>
      </w:pPr>
    </w:p>
    <w:p w14:paraId="20E31FFB" w14:textId="77777777" w:rsidR="0067646D" w:rsidRDefault="0067646D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4E91A3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35EF90" w14:textId="77777777" w:rsidR="0067646D" w:rsidRDefault="00812E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51341684" w14:textId="4B79E3AE" w:rsidR="0067646D" w:rsidRDefault="00812E4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534D79" w:rsidRPr="00534D79">
        <w:rPr>
          <w:rFonts w:ascii="Arial" w:hAnsi="Arial" w:cs="Arial"/>
        </w:rPr>
        <w:t xml:space="preserve">CT1 kindly asks RAN2 to take the </w:t>
      </w:r>
      <w:r w:rsidR="00534D79">
        <w:rPr>
          <w:rFonts w:ascii="Arial" w:hAnsi="Arial" w:cs="Arial"/>
        </w:rPr>
        <w:t>issue</w:t>
      </w:r>
      <w:r w:rsidR="00534D79" w:rsidRPr="00534D79">
        <w:rPr>
          <w:rFonts w:ascii="Arial" w:hAnsi="Arial" w:cs="Arial"/>
        </w:rPr>
        <w:t xml:space="preserve"> into account</w:t>
      </w:r>
      <w:r w:rsidR="00534D79">
        <w:rPr>
          <w:rFonts w:ascii="Arial" w:hAnsi="Arial" w:cs="Arial"/>
        </w:rPr>
        <w:t xml:space="preserve"> and</w:t>
      </w:r>
      <w:r w:rsidR="00534D79" w:rsidRPr="00534D79">
        <w:rPr>
          <w:rFonts w:ascii="Arial" w:hAnsi="Arial" w:cs="Arial"/>
        </w:rPr>
        <w:t xml:space="preserve"> answer the</w:t>
      </w:r>
      <w:r w:rsidR="00534D79">
        <w:rPr>
          <w:rFonts w:ascii="Arial" w:hAnsi="Arial" w:cs="Arial"/>
        </w:rPr>
        <w:t xml:space="preserve"> </w:t>
      </w:r>
      <w:r w:rsidR="00542D44">
        <w:rPr>
          <w:rFonts w:ascii="Arial" w:hAnsi="Arial" w:cs="Arial"/>
        </w:rPr>
        <w:t xml:space="preserve">above </w:t>
      </w:r>
      <w:r w:rsidR="00534D79">
        <w:rPr>
          <w:rFonts w:ascii="Arial" w:hAnsi="Arial" w:cs="Arial"/>
        </w:rPr>
        <w:t>question</w:t>
      </w:r>
      <w:r w:rsidR="00534D79" w:rsidRPr="00534D79">
        <w:rPr>
          <w:rFonts w:ascii="Arial" w:hAnsi="Arial" w:cs="Arial"/>
        </w:rPr>
        <w:t>.</w:t>
      </w:r>
    </w:p>
    <w:p w14:paraId="5650B06D" w14:textId="77777777" w:rsidR="0067646D" w:rsidRDefault="0067646D">
      <w:pPr>
        <w:spacing w:after="120"/>
        <w:ind w:left="993" w:hanging="993"/>
        <w:rPr>
          <w:rFonts w:ascii="Arial" w:hAnsi="Arial" w:cs="Arial"/>
        </w:rPr>
      </w:pPr>
    </w:p>
    <w:p w14:paraId="708D23B4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719FB5FC" w14:textId="77777777" w:rsidR="0067646D" w:rsidRDefault="00812E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 2024..............Orlando, US</w:t>
      </w:r>
    </w:p>
    <w:p w14:paraId="17157FA8" w14:textId="77777777" w:rsidR="0067646D" w:rsidRDefault="00676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646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5567F" w14:textId="77777777" w:rsidR="00021279" w:rsidRDefault="00021279" w:rsidP="00411B06">
      <w:r>
        <w:separator/>
      </w:r>
    </w:p>
  </w:endnote>
  <w:endnote w:type="continuationSeparator" w:id="0">
    <w:p w14:paraId="3D6CF013" w14:textId="77777777" w:rsidR="00021279" w:rsidRDefault="00021279" w:rsidP="0041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71C80" w14:textId="77777777" w:rsidR="00021279" w:rsidRDefault="00021279" w:rsidP="00411B06">
      <w:r>
        <w:separator/>
      </w:r>
    </w:p>
  </w:footnote>
  <w:footnote w:type="continuationSeparator" w:id="0">
    <w:p w14:paraId="28FBACA8" w14:textId="77777777" w:rsidR="00021279" w:rsidRDefault="00021279" w:rsidP="00411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A72484"/>
    <w:multiLevelType w:val="hybridMultilevel"/>
    <w:tmpl w:val="33B407C6"/>
    <w:lvl w:ilvl="0" w:tplc="45C4E54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  <w:u w:val="singl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923E7C"/>
    <w:rsid w:val="000138DC"/>
    <w:rsid w:val="00021279"/>
    <w:rsid w:val="00027ACA"/>
    <w:rsid w:val="00033FA1"/>
    <w:rsid w:val="00061460"/>
    <w:rsid w:val="000640FA"/>
    <w:rsid w:val="00090A2A"/>
    <w:rsid w:val="000B1AA1"/>
    <w:rsid w:val="000B7DA3"/>
    <w:rsid w:val="000C0F46"/>
    <w:rsid w:val="000E6B22"/>
    <w:rsid w:val="000E7562"/>
    <w:rsid w:val="000F4E43"/>
    <w:rsid w:val="00105899"/>
    <w:rsid w:val="001121A3"/>
    <w:rsid w:val="00147BB6"/>
    <w:rsid w:val="0015405E"/>
    <w:rsid w:val="001608BF"/>
    <w:rsid w:val="00160E89"/>
    <w:rsid w:val="00165C82"/>
    <w:rsid w:val="001734EB"/>
    <w:rsid w:val="001848F5"/>
    <w:rsid w:val="001A454B"/>
    <w:rsid w:val="001A4AF7"/>
    <w:rsid w:val="001E3CE0"/>
    <w:rsid w:val="001E60FD"/>
    <w:rsid w:val="001F6498"/>
    <w:rsid w:val="00241727"/>
    <w:rsid w:val="002474DC"/>
    <w:rsid w:val="00275FF1"/>
    <w:rsid w:val="002872B4"/>
    <w:rsid w:val="00295A7B"/>
    <w:rsid w:val="002D5391"/>
    <w:rsid w:val="002D631C"/>
    <w:rsid w:val="002E5688"/>
    <w:rsid w:val="002F5CEA"/>
    <w:rsid w:val="00324107"/>
    <w:rsid w:val="00326B06"/>
    <w:rsid w:val="00334414"/>
    <w:rsid w:val="00347947"/>
    <w:rsid w:val="00352516"/>
    <w:rsid w:val="003621C9"/>
    <w:rsid w:val="003663C4"/>
    <w:rsid w:val="00367678"/>
    <w:rsid w:val="003901E1"/>
    <w:rsid w:val="003B7403"/>
    <w:rsid w:val="00401229"/>
    <w:rsid w:val="00411B06"/>
    <w:rsid w:val="004234FF"/>
    <w:rsid w:val="00433AE4"/>
    <w:rsid w:val="00445241"/>
    <w:rsid w:val="004567C2"/>
    <w:rsid w:val="004634F1"/>
    <w:rsid w:val="00463675"/>
    <w:rsid w:val="004643F7"/>
    <w:rsid w:val="00467CFF"/>
    <w:rsid w:val="00480C70"/>
    <w:rsid w:val="004A1BB1"/>
    <w:rsid w:val="004A4AF4"/>
    <w:rsid w:val="004B43FA"/>
    <w:rsid w:val="004B6D78"/>
    <w:rsid w:val="004C2A09"/>
    <w:rsid w:val="004C3F5A"/>
    <w:rsid w:val="004C4DCF"/>
    <w:rsid w:val="004E4632"/>
    <w:rsid w:val="00507006"/>
    <w:rsid w:val="00517913"/>
    <w:rsid w:val="005221A5"/>
    <w:rsid w:val="00534D79"/>
    <w:rsid w:val="00542D44"/>
    <w:rsid w:val="005573E7"/>
    <w:rsid w:val="0056250B"/>
    <w:rsid w:val="005708A5"/>
    <w:rsid w:val="00584B08"/>
    <w:rsid w:val="005B6BB5"/>
    <w:rsid w:val="005E4C1C"/>
    <w:rsid w:val="005E5C97"/>
    <w:rsid w:val="00600476"/>
    <w:rsid w:val="00615177"/>
    <w:rsid w:val="00620FDA"/>
    <w:rsid w:val="00623866"/>
    <w:rsid w:val="006264B0"/>
    <w:rsid w:val="00654758"/>
    <w:rsid w:val="00664359"/>
    <w:rsid w:val="006656EE"/>
    <w:rsid w:val="00675D3A"/>
    <w:rsid w:val="0067646D"/>
    <w:rsid w:val="006866EF"/>
    <w:rsid w:val="006869BD"/>
    <w:rsid w:val="00687A0B"/>
    <w:rsid w:val="006B22EE"/>
    <w:rsid w:val="006B71B9"/>
    <w:rsid w:val="006B7ED8"/>
    <w:rsid w:val="006D0B09"/>
    <w:rsid w:val="006E17C7"/>
    <w:rsid w:val="007032C5"/>
    <w:rsid w:val="007116E4"/>
    <w:rsid w:val="00714FD4"/>
    <w:rsid w:val="00726FC3"/>
    <w:rsid w:val="0073312A"/>
    <w:rsid w:val="007563CE"/>
    <w:rsid w:val="0076747A"/>
    <w:rsid w:val="0077485D"/>
    <w:rsid w:val="00777D2B"/>
    <w:rsid w:val="00787CAC"/>
    <w:rsid w:val="007D6421"/>
    <w:rsid w:val="007D65E6"/>
    <w:rsid w:val="007F1CE3"/>
    <w:rsid w:val="00812E49"/>
    <w:rsid w:val="00820E7B"/>
    <w:rsid w:val="00891B65"/>
    <w:rsid w:val="0089666F"/>
    <w:rsid w:val="0090241A"/>
    <w:rsid w:val="0090582E"/>
    <w:rsid w:val="00912DB5"/>
    <w:rsid w:val="00923E7C"/>
    <w:rsid w:val="00930972"/>
    <w:rsid w:val="0093524C"/>
    <w:rsid w:val="00952FCD"/>
    <w:rsid w:val="00992D98"/>
    <w:rsid w:val="009B2144"/>
    <w:rsid w:val="009D2D6A"/>
    <w:rsid w:val="009E47DE"/>
    <w:rsid w:val="009F6E85"/>
    <w:rsid w:val="00A47CF7"/>
    <w:rsid w:val="00A52DB2"/>
    <w:rsid w:val="00A601D1"/>
    <w:rsid w:val="00A7348D"/>
    <w:rsid w:val="00A948B0"/>
    <w:rsid w:val="00AA5237"/>
    <w:rsid w:val="00AC079B"/>
    <w:rsid w:val="00AC2ED0"/>
    <w:rsid w:val="00AC438C"/>
    <w:rsid w:val="00AD51BB"/>
    <w:rsid w:val="00AE1E81"/>
    <w:rsid w:val="00AE489C"/>
    <w:rsid w:val="00B03AE7"/>
    <w:rsid w:val="00B144F4"/>
    <w:rsid w:val="00B90563"/>
    <w:rsid w:val="00B972FF"/>
    <w:rsid w:val="00BC10F5"/>
    <w:rsid w:val="00BF7EE2"/>
    <w:rsid w:val="00C165D1"/>
    <w:rsid w:val="00C275D4"/>
    <w:rsid w:val="00C37707"/>
    <w:rsid w:val="00C537AC"/>
    <w:rsid w:val="00C6700A"/>
    <w:rsid w:val="00C7312A"/>
    <w:rsid w:val="00C76AFE"/>
    <w:rsid w:val="00CA2FB0"/>
    <w:rsid w:val="00CA77AA"/>
    <w:rsid w:val="00CC5CA8"/>
    <w:rsid w:val="00CD2DC1"/>
    <w:rsid w:val="00CF3F7D"/>
    <w:rsid w:val="00CF7D9F"/>
    <w:rsid w:val="00D53018"/>
    <w:rsid w:val="00D676CD"/>
    <w:rsid w:val="00D85A8B"/>
    <w:rsid w:val="00DA5361"/>
    <w:rsid w:val="00DB066E"/>
    <w:rsid w:val="00DB777F"/>
    <w:rsid w:val="00DC7617"/>
    <w:rsid w:val="00DF3445"/>
    <w:rsid w:val="00E003C5"/>
    <w:rsid w:val="00E16BBB"/>
    <w:rsid w:val="00E20604"/>
    <w:rsid w:val="00E31836"/>
    <w:rsid w:val="00E4207B"/>
    <w:rsid w:val="00E460D7"/>
    <w:rsid w:val="00E64EF2"/>
    <w:rsid w:val="00E66D9D"/>
    <w:rsid w:val="00E72B30"/>
    <w:rsid w:val="00E74B9D"/>
    <w:rsid w:val="00E76827"/>
    <w:rsid w:val="00E76F29"/>
    <w:rsid w:val="00E84B9E"/>
    <w:rsid w:val="00EA19B5"/>
    <w:rsid w:val="00EA68B1"/>
    <w:rsid w:val="00ED2030"/>
    <w:rsid w:val="00F0649B"/>
    <w:rsid w:val="00F12248"/>
    <w:rsid w:val="00F16C83"/>
    <w:rsid w:val="00F20CD7"/>
    <w:rsid w:val="00F427E9"/>
    <w:rsid w:val="00F546A0"/>
    <w:rsid w:val="00F6777C"/>
    <w:rsid w:val="00F848D0"/>
    <w:rsid w:val="00F9216C"/>
    <w:rsid w:val="00F9363A"/>
    <w:rsid w:val="00F970B2"/>
    <w:rsid w:val="00FB5885"/>
    <w:rsid w:val="00FB6953"/>
    <w:rsid w:val="2E1F5352"/>
    <w:rsid w:val="7DC1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A52BC"/>
  <w15:docId w15:val="{BA831E11-6CF8-4514-9175-D3793D22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rPr>
      <w:rFonts w:ascii="Arial" w:hAnsi="Arial"/>
      <w:b/>
      <w:bCs/>
      <w:lang w:eastAsia="en-US"/>
    </w:rPr>
  </w:style>
  <w:style w:type="paragraph" w:customStyle="1" w:styleId="10">
    <w:name w:val="正文1"/>
    <w:pPr>
      <w:jc w:val="both"/>
    </w:pPr>
    <w:rPr>
      <w:rFonts w:eastAsia="宋体"/>
      <w:kern w:val="2"/>
      <w:sz w:val="21"/>
      <w:szCs w:val="21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ab">
    <w:name w:val="页眉 字符"/>
    <w:link w:val="aa"/>
    <w:rsid w:val="00534D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338</Words>
  <Characters>1930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11136828@vivo.com</cp:lastModifiedBy>
  <cp:revision>10</cp:revision>
  <cp:lastPrinted>2002-04-23T07:10:00Z</cp:lastPrinted>
  <dcterms:created xsi:type="dcterms:W3CDTF">2024-08-21T21:19:00Z</dcterms:created>
  <dcterms:modified xsi:type="dcterms:W3CDTF">2024-10-07T02:41:00Z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884E4E7316F9426E8EB168288055D0DE_13</vt:lpwstr>
  </property>
</Properties>
</file>